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E7" w:rsidRPr="00704D2D" w:rsidRDefault="00F21962" w:rsidP="00684DE7">
      <w:pPr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b/>
          <w:sz w:val="20"/>
          <w:szCs w:val="20"/>
          <w:lang w:eastAsia="ko-KR"/>
        </w:rPr>
        <w:t>2</w:t>
      </w:r>
      <w:r w:rsidR="00F11546">
        <w:rPr>
          <w:rFonts w:ascii="Arial" w:eastAsia="Batang" w:hAnsi="Arial" w:cs="Arial"/>
          <w:b/>
          <w:sz w:val="20"/>
          <w:szCs w:val="20"/>
          <w:lang w:eastAsia="ko-KR"/>
        </w:rPr>
        <w:t xml:space="preserve"> February</w:t>
      </w:r>
      <w:r w:rsidR="00684DE7" w:rsidRPr="00704D2D">
        <w:rPr>
          <w:rFonts w:ascii="Arial" w:eastAsia="Batang" w:hAnsi="Arial" w:cs="Arial"/>
          <w:b/>
          <w:sz w:val="20"/>
          <w:szCs w:val="20"/>
          <w:lang w:eastAsia="ko-KR"/>
        </w:rPr>
        <w:t xml:space="preserve"> 201</w:t>
      </w:r>
      <w:r w:rsidR="00F11546">
        <w:rPr>
          <w:rFonts w:ascii="Arial" w:eastAsia="Batang" w:hAnsi="Arial" w:cs="Arial"/>
          <w:b/>
          <w:sz w:val="20"/>
          <w:szCs w:val="20"/>
          <w:lang w:eastAsia="ko-KR"/>
        </w:rPr>
        <w:t>7</w:t>
      </w:r>
    </w:p>
    <w:p w:rsidR="00684DE7" w:rsidRPr="00704D2D" w:rsidRDefault="00684DE7" w:rsidP="00684DE7">
      <w:pPr>
        <w:autoSpaceDE w:val="0"/>
        <w:autoSpaceDN w:val="0"/>
        <w:adjustRightInd w:val="0"/>
        <w:jc w:val="center"/>
        <w:rPr>
          <w:rFonts w:ascii="Arial" w:eastAsia="Batang" w:hAnsi="Arial" w:cs="Arial"/>
          <w:sz w:val="20"/>
          <w:szCs w:val="20"/>
          <w:lang w:val="en-US"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val="en-US" w:eastAsia="ko-KR"/>
        </w:rPr>
        <w:t>NORTHACRE</w:t>
      </w:r>
      <w:r w:rsidRPr="00704D2D">
        <w:rPr>
          <w:rFonts w:ascii="Arial" w:eastAsia="Batang" w:hAnsi="Arial" w:cs="Arial"/>
          <w:b/>
          <w:bCs/>
          <w:sz w:val="20"/>
          <w:szCs w:val="20"/>
          <w:lang w:val="en-US" w:eastAsia="ko-KR"/>
        </w:rPr>
        <w:t xml:space="preserve"> PLC</w:t>
      </w:r>
    </w:p>
    <w:p w:rsidR="00684DE7" w:rsidRPr="00704D2D" w:rsidRDefault="00684DE7" w:rsidP="00684DE7">
      <w:pPr>
        <w:autoSpaceDE w:val="0"/>
        <w:autoSpaceDN w:val="0"/>
        <w:adjustRightInd w:val="0"/>
        <w:jc w:val="center"/>
        <w:rPr>
          <w:rFonts w:ascii="Arial" w:eastAsia="Batang" w:hAnsi="Arial" w:cs="Arial"/>
          <w:sz w:val="20"/>
          <w:szCs w:val="20"/>
          <w:lang w:val="en-US" w:eastAsia="ko-KR"/>
        </w:rPr>
      </w:pPr>
      <w:r>
        <w:rPr>
          <w:rFonts w:ascii="Arial" w:eastAsia="Batang" w:hAnsi="Arial" w:cs="Arial"/>
          <w:b/>
          <w:sz w:val="20"/>
          <w:szCs w:val="20"/>
          <w:lang w:val="en-US" w:eastAsia="ko-KR"/>
        </w:rPr>
        <w:t>(“Northacre</w:t>
      </w:r>
      <w:r w:rsidRPr="00704D2D">
        <w:rPr>
          <w:rFonts w:ascii="Arial" w:eastAsia="Batang" w:hAnsi="Arial" w:cs="Arial"/>
          <w:b/>
          <w:sz w:val="20"/>
          <w:szCs w:val="20"/>
          <w:lang w:val="en-US" w:eastAsia="ko-KR"/>
        </w:rPr>
        <w:t>” or the “Company”)</w:t>
      </w:r>
    </w:p>
    <w:p w:rsidR="00684DE7" w:rsidRPr="00704D2D" w:rsidRDefault="00684DE7" w:rsidP="00684DE7">
      <w:pPr>
        <w:widowControl w:val="0"/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  <w:sz w:val="20"/>
          <w:szCs w:val="20"/>
          <w:lang w:val="en-US" w:eastAsia="ko-KR"/>
        </w:rPr>
      </w:pPr>
    </w:p>
    <w:p w:rsidR="00684DE7" w:rsidRPr="00704D2D" w:rsidRDefault="00F11546" w:rsidP="00F11546">
      <w:pPr>
        <w:pStyle w:val="PlainTex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Batang" w:hAnsi="Arial" w:cs="Arial"/>
          <w:b/>
          <w:bCs/>
          <w:sz w:val="20"/>
          <w:szCs w:val="20"/>
          <w:lang w:val="en-US" w:eastAsia="ko-KR"/>
        </w:rPr>
        <w:t>Matched Bargain Facility</w:t>
      </w:r>
    </w:p>
    <w:p w:rsidR="00F11546" w:rsidRDefault="00F11546" w:rsidP="00F11546">
      <w:pPr>
        <w:pStyle w:val="PlainTex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11546" w:rsidRPr="001C1D5B" w:rsidRDefault="00F11546" w:rsidP="00F11546">
      <w:pPr>
        <w:pStyle w:val="PlainText"/>
        <w:jc w:val="both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</w:p>
    <w:p w:rsidR="00F11546" w:rsidRPr="001C1D5B" w:rsidRDefault="00684DE7" w:rsidP="00F1154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1C1D5B">
        <w:rPr>
          <w:rFonts w:ascii="Arial" w:hAnsi="Arial" w:cs="Arial"/>
          <w:color w:val="000000"/>
          <w:sz w:val="20"/>
          <w:szCs w:val="20"/>
        </w:rPr>
        <w:t>Northacre</w:t>
      </w:r>
      <w:r w:rsidR="00A26E4C" w:rsidRPr="001C1D5B">
        <w:rPr>
          <w:rFonts w:ascii="Arial" w:hAnsi="Arial" w:cs="Arial"/>
          <w:color w:val="000000"/>
          <w:sz w:val="20"/>
          <w:szCs w:val="20"/>
        </w:rPr>
        <w:t xml:space="preserve"> PLC</w:t>
      </w:r>
      <w:r w:rsidRPr="00704D2D">
        <w:rPr>
          <w:rFonts w:ascii="Arial" w:hAnsi="Arial" w:cs="Arial"/>
          <w:color w:val="000000"/>
          <w:sz w:val="20"/>
          <w:szCs w:val="20"/>
        </w:rPr>
        <w:t>, announce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11546">
        <w:rPr>
          <w:rFonts w:ascii="Arial" w:hAnsi="Arial" w:cs="Arial"/>
          <w:color w:val="000000"/>
          <w:sz w:val="20"/>
          <w:szCs w:val="20"/>
        </w:rPr>
        <w:t xml:space="preserve"> that a matched bargain facility</w:t>
      </w:r>
      <w:r w:rsidR="004E3DA8">
        <w:rPr>
          <w:rFonts w:ascii="Arial" w:hAnsi="Arial" w:cs="Arial"/>
          <w:color w:val="000000"/>
          <w:sz w:val="20"/>
          <w:szCs w:val="20"/>
        </w:rPr>
        <w:t xml:space="preserve"> has been put in place</w:t>
      </w:r>
      <w:r w:rsidR="00F11546">
        <w:rPr>
          <w:rFonts w:ascii="Arial" w:hAnsi="Arial" w:cs="Arial"/>
          <w:color w:val="000000"/>
          <w:sz w:val="20"/>
          <w:szCs w:val="20"/>
        </w:rPr>
        <w:t xml:space="preserve"> in order to facilitate trading in the Company’s Ordinary Shares pursuant to the Company’s cancellation of admission of its Ordinary Shares to trading on AIM on 12 January 2016</w:t>
      </w:r>
      <w:r w:rsidR="001C1D5B">
        <w:rPr>
          <w:rFonts w:ascii="Arial" w:hAnsi="Arial" w:cs="Arial"/>
          <w:color w:val="000000"/>
          <w:sz w:val="20"/>
          <w:szCs w:val="20"/>
        </w:rPr>
        <w:t xml:space="preserve"> (</w:t>
      </w:r>
      <w:r w:rsidR="00674A9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1C1D5B">
        <w:rPr>
          <w:rFonts w:ascii="Arial" w:hAnsi="Arial" w:cs="Arial"/>
          <w:color w:val="000000"/>
          <w:sz w:val="20"/>
          <w:szCs w:val="20"/>
        </w:rPr>
        <w:t>“Cancellation”)</w:t>
      </w:r>
      <w:r w:rsidR="00F1154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84DE7" w:rsidRPr="001C1D5B" w:rsidRDefault="00684DE7" w:rsidP="00F11546">
      <w:pPr>
        <w:pStyle w:val="PlainText"/>
        <w:jc w:val="both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</w:p>
    <w:p w:rsidR="001C1D5B" w:rsidRDefault="00674A98" w:rsidP="00F11546">
      <w:pPr>
        <w:pStyle w:val="PlainText"/>
        <w:jc w:val="both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US"/>
        </w:rPr>
        <w:t>In addition, t</w:t>
      </w:r>
      <w:r w:rsidR="001C1D5B" w:rsidRPr="001C1D5B">
        <w:rPr>
          <w:rFonts w:ascii="Arial" w:eastAsiaTheme="minorHAnsi" w:hAnsi="Arial" w:cs="Arial"/>
          <w:color w:val="000000"/>
          <w:sz w:val="20"/>
          <w:szCs w:val="20"/>
          <w:lang w:val="en-US"/>
        </w:rPr>
        <w:t>he major shareholder of the Company, Spadille Limited</w:t>
      </w:r>
      <w:r w:rsidR="001C1D5B">
        <w:rPr>
          <w:rFonts w:ascii="Arial" w:eastAsiaTheme="minorHAnsi" w:hAnsi="Arial" w:cs="Arial"/>
          <w:color w:val="000000"/>
          <w:sz w:val="20"/>
          <w:szCs w:val="20"/>
          <w:lang w:val="en-US"/>
        </w:rPr>
        <w:t>,</w:t>
      </w:r>
      <w:r w:rsidR="001C1D5B" w:rsidRPr="001C1D5B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ad</w:t>
      </w:r>
      <w:r w:rsidR="001C1D5B">
        <w:rPr>
          <w:rFonts w:ascii="Arial" w:eastAsiaTheme="minorHAnsi" w:hAnsi="Arial" w:cs="Arial"/>
          <w:color w:val="000000"/>
          <w:sz w:val="20"/>
          <w:szCs w:val="20"/>
          <w:lang w:val="en-US"/>
        </w:rPr>
        <w:t>vises</w:t>
      </w:r>
      <w:r w:rsidR="001C1D5B" w:rsidRPr="001C1D5B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that </w:t>
      </w:r>
      <w:r w:rsidR="004E3DA8">
        <w:rPr>
          <w:rFonts w:ascii="Arial" w:eastAsiaTheme="minorHAnsi" w:hAnsi="Arial" w:cs="Arial"/>
          <w:color w:val="000000"/>
          <w:sz w:val="20"/>
          <w:szCs w:val="20"/>
          <w:lang w:val="en-US"/>
        </w:rPr>
        <w:t>its previously announced</w:t>
      </w:r>
      <w:r w:rsidR="001C1D5B" w:rsidRPr="001C1D5B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order to purchase Ordinary Shares in the market at a price of 100 pence per Ordinary Share remains in place o</w:t>
      </w:r>
      <w:r w:rsidR="001C1D5B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n Asset Match following the </w:t>
      </w:r>
      <w:r w:rsidR="001C1D5B" w:rsidRPr="001C1D5B">
        <w:rPr>
          <w:rFonts w:ascii="Arial" w:eastAsiaTheme="minorHAnsi" w:hAnsi="Arial" w:cs="Arial"/>
          <w:color w:val="000000"/>
          <w:sz w:val="20"/>
          <w:szCs w:val="20"/>
          <w:lang w:val="en-US"/>
        </w:rPr>
        <w:t>Cancellation.</w:t>
      </w:r>
      <w:r w:rsidR="006D184B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This order is a 35 per cent</w:t>
      </w:r>
      <w:r w:rsidR="004E3DA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premium to the closing mid-market price on 8 December 2016, being the day prior to the announcement of the</w:t>
      </w:r>
      <w:r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Cancellation</w:t>
      </w:r>
      <w:r w:rsidR="004E3DA8">
        <w:rPr>
          <w:rFonts w:ascii="Arial" w:eastAsiaTheme="minorHAnsi" w:hAnsi="Arial" w:cs="Arial"/>
          <w:color w:val="000000"/>
          <w:sz w:val="20"/>
          <w:szCs w:val="20"/>
          <w:lang w:val="en-US"/>
        </w:rPr>
        <w:t>.</w:t>
      </w:r>
    </w:p>
    <w:p w:rsidR="001C1D5B" w:rsidRDefault="001C1D5B" w:rsidP="00F11546">
      <w:pPr>
        <w:pStyle w:val="PlainText"/>
        <w:jc w:val="both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</w:p>
    <w:p w:rsidR="001C1D5B" w:rsidRDefault="001C1D5B" w:rsidP="00F11546">
      <w:pPr>
        <w:pStyle w:val="PlainText"/>
        <w:jc w:val="both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US"/>
        </w:rPr>
        <w:t>For more information</w:t>
      </w:r>
      <w:r w:rsidR="00602820">
        <w:rPr>
          <w:rFonts w:ascii="Arial" w:eastAsiaTheme="minorHAnsi" w:hAnsi="Arial" w:cs="Arial"/>
          <w:color w:val="000000"/>
          <w:sz w:val="20"/>
          <w:szCs w:val="20"/>
          <w:lang w:val="en-US"/>
        </w:rPr>
        <w:t>, or for shareholders who wish to dispose of their shares in Northacre</w:t>
      </w:r>
      <w:r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, please click on the </w:t>
      </w:r>
      <w:hyperlink r:id="rId9" w:history="1">
        <w:r w:rsidRPr="00F21962">
          <w:rPr>
            <w:rStyle w:val="Hyperlink"/>
            <w:rFonts w:ascii="Arial" w:eastAsiaTheme="minorHAnsi" w:hAnsi="Arial" w:cs="Arial"/>
            <w:sz w:val="20"/>
            <w:szCs w:val="20"/>
            <w:lang w:val="en-US"/>
          </w:rPr>
          <w:t>link</w:t>
        </w:r>
      </w:hyperlink>
      <w:r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or contact Asset</w:t>
      </w:r>
      <w:r w:rsidR="004E3DA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en-US"/>
        </w:rPr>
        <w:t>Match directly on the contact details provided.</w:t>
      </w:r>
    </w:p>
    <w:p w:rsidR="001C1D5B" w:rsidRDefault="001C1D5B" w:rsidP="00F11546">
      <w:pPr>
        <w:pStyle w:val="PlainText"/>
        <w:jc w:val="both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</w:p>
    <w:p w:rsidR="001C1D5B" w:rsidRPr="001C1D5B" w:rsidRDefault="001C1D5B" w:rsidP="00F11546">
      <w:pPr>
        <w:pStyle w:val="PlainText"/>
        <w:jc w:val="both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1C1D5B">
        <w:rPr>
          <w:rFonts w:ascii="Arial" w:eastAsiaTheme="minorHAnsi" w:hAnsi="Arial" w:cs="Arial"/>
          <w:color w:val="000000"/>
          <w:sz w:val="20"/>
          <w:szCs w:val="20"/>
          <w:lang w:val="en-US"/>
        </w:rPr>
        <w:t> </w:t>
      </w:r>
    </w:p>
    <w:p w:rsidR="00684DE7" w:rsidRPr="00704D2D" w:rsidRDefault="00684DE7" w:rsidP="00684DE7">
      <w:pPr>
        <w:pStyle w:val="PlainText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684DE7" w:rsidRPr="00704D2D" w:rsidRDefault="00684DE7" w:rsidP="00684DE7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 w:rsidRPr="00704D2D">
        <w:rPr>
          <w:rFonts w:ascii="Arial" w:eastAsia="Batang" w:hAnsi="Arial" w:cs="Arial"/>
          <w:b/>
          <w:bCs/>
          <w:sz w:val="20"/>
          <w:szCs w:val="20"/>
          <w:lang w:eastAsia="ko-KR"/>
        </w:rPr>
        <w:t>For further information, please contact:</w:t>
      </w:r>
    </w:p>
    <w:p w:rsidR="00684DE7" w:rsidRPr="00704D2D" w:rsidRDefault="00684DE7" w:rsidP="00684DE7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72"/>
        <w:gridCol w:w="2284"/>
      </w:tblGrid>
      <w:tr w:rsidR="00684DE7" w:rsidRPr="00704D2D" w:rsidTr="00F11546">
        <w:trPr>
          <w:trHeight w:val="255"/>
        </w:trPr>
        <w:tc>
          <w:tcPr>
            <w:tcW w:w="7072" w:type="dxa"/>
            <w:vAlign w:val="center"/>
          </w:tcPr>
          <w:p w:rsidR="00684DE7" w:rsidRPr="00704D2D" w:rsidRDefault="00684DE7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Northacre</w:t>
            </w:r>
            <w:r w:rsidRPr="00704D2D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plc </w:t>
            </w:r>
          </w:p>
        </w:tc>
        <w:tc>
          <w:tcPr>
            <w:tcW w:w="2284" w:type="dxa"/>
            <w:vAlign w:val="center"/>
          </w:tcPr>
          <w:p w:rsidR="00684DE7" w:rsidRPr="00704D2D" w:rsidRDefault="00684DE7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4D2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4DE7" w:rsidRPr="00704D2D" w:rsidTr="00F11546">
        <w:trPr>
          <w:trHeight w:val="245"/>
        </w:trPr>
        <w:tc>
          <w:tcPr>
            <w:tcW w:w="7072" w:type="dxa"/>
          </w:tcPr>
          <w:p w:rsidR="00913E6C" w:rsidRDefault="00913E6C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684DE7" w:rsidRPr="00704D2D" w:rsidRDefault="00684DE7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Klas Nilsson</w:t>
            </w:r>
            <w:r w:rsidRPr="00704D2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Non-</w:t>
            </w:r>
            <w:r w:rsidRPr="00704D2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Executive Chairman</w:t>
            </w:r>
          </w:p>
        </w:tc>
        <w:tc>
          <w:tcPr>
            <w:tcW w:w="2284" w:type="dxa"/>
          </w:tcPr>
          <w:p w:rsidR="00684DE7" w:rsidRPr="00704D2D" w:rsidRDefault="00913E6C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+44 (</w:t>
            </w:r>
            <w:r w:rsidR="00684D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684DE7">
              <w:rPr>
                <w:rFonts w:ascii="Arial" w:hAnsi="Arial" w:cs="Arial"/>
                <w:color w:val="000000"/>
                <w:sz w:val="20"/>
                <w:szCs w:val="20"/>
              </w:rPr>
              <w:t>20 7349 8000</w:t>
            </w:r>
          </w:p>
        </w:tc>
      </w:tr>
      <w:tr w:rsidR="00684DE7" w:rsidRPr="00704D2D" w:rsidTr="00F11546">
        <w:trPr>
          <w:trHeight w:val="245"/>
        </w:trPr>
        <w:tc>
          <w:tcPr>
            <w:tcW w:w="7072" w:type="dxa"/>
          </w:tcPr>
          <w:p w:rsidR="00684DE7" w:rsidRPr="00704D2D" w:rsidRDefault="00684DE7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Style w:val="o"/>
                <w:rFonts w:ascii="Arial" w:hAnsi="Arial" w:cs="Arial"/>
                <w:color w:val="000000"/>
                <w:sz w:val="20"/>
                <w:szCs w:val="20"/>
              </w:rPr>
              <w:t>Niccolò Barattieri di San Pietro (Chief Executive Officer)</w:t>
            </w:r>
          </w:p>
        </w:tc>
        <w:tc>
          <w:tcPr>
            <w:tcW w:w="2284" w:type="dxa"/>
          </w:tcPr>
          <w:p w:rsidR="00684DE7" w:rsidRPr="00704D2D" w:rsidRDefault="00684DE7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84DE7" w:rsidRPr="00704D2D" w:rsidTr="00F11546">
        <w:trPr>
          <w:trHeight w:val="135"/>
        </w:trPr>
        <w:tc>
          <w:tcPr>
            <w:tcW w:w="7072" w:type="dxa"/>
          </w:tcPr>
          <w:p w:rsidR="00684DE7" w:rsidRPr="00704D2D" w:rsidRDefault="00684DE7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4" w:type="dxa"/>
          </w:tcPr>
          <w:p w:rsidR="00684DE7" w:rsidRPr="00704D2D" w:rsidRDefault="00684DE7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04D2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11546" w:rsidRPr="00704D2D" w:rsidTr="00F11546">
        <w:trPr>
          <w:trHeight w:val="135"/>
        </w:trPr>
        <w:tc>
          <w:tcPr>
            <w:tcW w:w="7072" w:type="dxa"/>
          </w:tcPr>
          <w:p w:rsidR="00F11546" w:rsidRPr="00704D2D" w:rsidRDefault="00F11546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1154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Asset</w:t>
            </w:r>
            <w:r w:rsidR="004E3DA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1154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Match </w:t>
            </w:r>
          </w:p>
        </w:tc>
        <w:tc>
          <w:tcPr>
            <w:tcW w:w="2284" w:type="dxa"/>
          </w:tcPr>
          <w:p w:rsidR="00F11546" w:rsidRPr="00704D2D" w:rsidRDefault="00F11546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11546" w:rsidRPr="00704D2D" w:rsidTr="00F11546">
        <w:trPr>
          <w:trHeight w:val="135"/>
        </w:trPr>
        <w:tc>
          <w:tcPr>
            <w:tcW w:w="7072" w:type="dxa"/>
          </w:tcPr>
          <w:p w:rsidR="00F11546" w:rsidRPr="00704D2D" w:rsidRDefault="00F11546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4" w:type="dxa"/>
          </w:tcPr>
          <w:p w:rsidR="00F11546" w:rsidRPr="00704D2D" w:rsidRDefault="004E3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11546">
              <w:rPr>
                <w:rFonts w:ascii="Arial" w:hAnsi="Arial" w:cs="Arial"/>
                <w:color w:val="000000"/>
                <w:sz w:val="20"/>
                <w:szCs w:val="20"/>
              </w:rPr>
              <w:t>+44 (0)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  <w:r w:rsidRPr="00F11546">
              <w:rPr>
                <w:rFonts w:ascii="Arial" w:hAnsi="Arial" w:cs="Arial"/>
                <w:color w:val="000000"/>
                <w:sz w:val="20"/>
                <w:szCs w:val="20"/>
              </w:rPr>
              <w:t>248 2788</w:t>
            </w:r>
          </w:p>
        </w:tc>
      </w:tr>
      <w:tr w:rsidR="00F11546" w:rsidRPr="00F11546" w:rsidTr="00F11546">
        <w:trPr>
          <w:trHeight w:val="135"/>
        </w:trPr>
        <w:tc>
          <w:tcPr>
            <w:tcW w:w="7072" w:type="dxa"/>
          </w:tcPr>
          <w:p w:rsidR="00F11546" w:rsidRPr="00704D2D" w:rsidRDefault="00F11546" w:rsidP="00F11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Ben Weaver</w:t>
            </w:r>
          </w:p>
        </w:tc>
        <w:tc>
          <w:tcPr>
            <w:tcW w:w="2284" w:type="dxa"/>
          </w:tcPr>
          <w:p w:rsidR="00F11546" w:rsidRPr="00704D2D" w:rsidRDefault="00F11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3DA8" w:rsidRPr="00F11546" w:rsidTr="00F11546">
        <w:trPr>
          <w:trHeight w:val="135"/>
        </w:trPr>
        <w:tc>
          <w:tcPr>
            <w:tcW w:w="7072" w:type="dxa"/>
          </w:tcPr>
          <w:p w:rsidR="004E3DA8" w:rsidDel="004E3DA8" w:rsidRDefault="004E3DA8" w:rsidP="00F11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Matthew Wilson</w:t>
            </w:r>
          </w:p>
        </w:tc>
        <w:tc>
          <w:tcPr>
            <w:tcW w:w="2284" w:type="dxa"/>
          </w:tcPr>
          <w:p w:rsidR="004E3DA8" w:rsidRPr="00F11546" w:rsidDel="004E3DA8" w:rsidRDefault="004E3DA8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1546" w:rsidRPr="00704D2D" w:rsidTr="00F11546">
        <w:trPr>
          <w:trHeight w:val="135"/>
        </w:trPr>
        <w:tc>
          <w:tcPr>
            <w:tcW w:w="7072" w:type="dxa"/>
          </w:tcPr>
          <w:p w:rsidR="00F11546" w:rsidRDefault="00F11546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4" w:type="dxa"/>
          </w:tcPr>
          <w:p w:rsidR="00F11546" w:rsidRPr="00704D2D" w:rsidRDefault="00F11546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11546" w:rsidRPr="00704D2D" w:rsidTr="00F11546">
        <w:trPr>
          <w:trHeight w:val="135"/>
        </w:trPr>
        <w:tc>
          <w:tcPr>
            <w:tcW w:w="7072" w:type="dxa"/>
          </w:tcPr>
          <w:p w:rsidR="00F11546" w:rsidRDefault="00F11546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84" w:type="dxa"/>
          </w:tcPr>
          <w:p w:rsidR="00F11546" w:rsidRPr="00704D2D" w:rsidRDefault="00F11546" w:rsidP="00B35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84BEC" w:rsidRDefault="00584BEC" w:rsidP="00584BEC">
      <w:pPr>
        <w:rPr>
          <w:rFonts w:ascii="Arial" w:hAnsi="Arial" w:cs="Arial"/>
          <w:b/>
          <w:sz w:val="20"/>
          <w:szCs w:val="20"/>
        </w:rPr>
      </w:pPr>
    </w:p>
    <w:p w:rsidR="00631051" w:rsidRDefault="00631051" w:rsidP="00631051">
      <w:pPr>
        <w:jc w:val="center"/>
        <w:rPr>
          <w:rFonts w:ascii="Arial" w:hAnsi="Arial" w:cs="Arial"/>
          <w:b/>
          <w:sz w:val="20"/>
          <w:szCs w:val="20"/>
        </w:rPr>
      </w:pPr>
    </w:p>
    <w:p w:rsidR="00584BEC" w:rsidRPr="00584BEC" w:rsidRDefault="00584BEC">
      <w:pPr>
        <w:rPr>
          <w:rFonts w:ascii="Arial" w:hAnsi="Arial" w:cs="Arial"/>
        </w:rPr>
      </w:pPr>
    </w:p>
    <w:sectPr w:rsidR="00584BEC" w:rsidRPr="00584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1A" w:rsidRDefault="00E44E1A" w:rsidP="00051334">
      <w:r>
        <w:separator/>
      </w:r>
    </w:p>
  </w:endnote>
  <w:endnote w:type="continuationSeparator" w:id="0">
    <w:p w:rsidR="00E44E1A" w:rsidRDefault="00E44E1A" w:rsidP="0005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34" w:rsidRDefault="00051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34" w:rsidRDefault="000513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34" w:rsidRDefault="00051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1A" w:rsidRDefault="00E44E1A" w:rsidP="00051334">
      <w:r>
        <w:separator/>
      </w:r>
    </w:p>
  </w:footnote>
  <w:footnote w:type="continuationSeparator" w:id="0">
    <w:p w:rsidR="00E44E1A" w:rsidRDefault="00E44E1A" w:rsidP="0005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34" w:rsidRDefault="00051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34" w:rsidRDefault="000513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34" w:rsidRDefault="00051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0278"/>
    <w:multiLevelType w:val="hybridMultilevel"/>
    <w:tmpl w:val="EE108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86E40"/>
    <w:multiLevelType w:val="hybridMultilevel"/>
    <w:tmpl w:val="DF36C65C"/>
    <w:lvl w:ilvl="0" w:tplc="0D12C2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F24B1"/>
    <w:multiLevelType w:val="multilevel"/>
    <w:tmpl w:val="82603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">
    <w:nsid w:val="3C1C50FD"/>
    <w:multiLevelType w:val="hybridMultilevel"/>
    <w:tmpl w:val="D3389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801A7"/>
    <w:multiLevelType w:val="hybridMultilevel"/>
    <w:tmpl w:val="210E8142"/>
    <w:lvl w:ilvl="0" w:tplc="0D12C2B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1CC6A94"/>
    <w:multiLevelType w:val="hybridMultilevel"/>
    <w:tmpl w:val="36D26A20"/>
    <w:lvl w:ilvl="0" w:tplc="0D12C2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221AD"/>
    <w:multiLevelType w:val="hybridMultilevel"/>
    <w:tmpl w:val="19E24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A796C"/>
    <w:multiLevelType w:val="hybridMultilevel"/>
    <w:tmpl w:val="0A9C462A"/>
    <w:lvl w:ilvl="0" w:tplc="0D12C2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684DE7"/>
    <w:rsid w:val="000007A3"/>
    <w:rsid w:val="00051334"/>
    <w:rsid w:val="000A4E49"/>
    <w:rsid w:val="00114D25"/>
    <w:rsid w:val="001C1D5B"/>
    <w:rsid w:val="002E2983"/>
    <w:rsid w:val="003F632C"/>
    <w:rsid w:val="00466B7D"/>
    <w:rsid w:val="004967E0"/>
    <w:rsid w:val="004A4917"/>
    <w:rsid w:val="004E3DA8"/>
    <w:rsid w:val="004E558E"/>
    <w:rsid w:val="00513505"/>
    <w:rsid w:val="00545CE2"/>
    <w:rsid w:val="00584BEC"/>
    <w:rsid w:val="00602820"/>
    <w:rsid w:val="00613F2F"/>
    <w:rsid w:val="00631051"/>
    <w:rsid w:val="00674A98"/>
    <w:rsid w:val="00684DE7"/>
    <w:rsid w:val="006D184B"/>
    <w:rsid w:val="006D5069"/>
    <w:rsid w:val="007328E8"/>
    <w:rsid w:val="007E56DC"/>
    <w:rsid w:val="00845E7B"/>
    <w:rsid w:val="008A5865"/>
    <w:rsid w:val="008B4FF2"/>
    <w:rsid w:val="00913E6C"/>
    <w:rsid w:val="00A26E4C"/>
    <w:rsid w:val="00A371F4"/>
    <w:rsid w:val="00A8122B"/>
    <w:rsid w:val="00AD4C72"/>
    <w:rsid w:val="00AF4504"/>
    <w:rsid w:val="00B3287C"/>
    <w:rsid w:val="00BB7285"/>
    <w:rsid w:val="00BB7A08"/>
    <w:rsid w:val="00BD2440"/>
    <w:rsid w:val="00C35C8A"/>
    <w:rsid w:val="00C56A73"/>
    <w:rsid w:val="00D858D1"/>
    <w:rsid w:val="00E34DF8"/>
    <w:rsid w:val="00E44E1A"/>
    <w:rsid w:val="00F11546"/>
    <w:rsid w:val="00F21962"/>
    <w:rsid w:val="00F956DB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4DE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4DE7"/>
    <w:rPr>
      <w:rFonts w:ascii="Consolas" w:eastAsia="Calibri" w:hAnsi="Consolas" w:cs="Times New Roman"/>
      <w:sz w:val="21"/>
      <w:szCs w:val="21"/>
    </w:rPr>
  </w:style>
  <w:style w:type="character" w:customStyle="1" w:styleId="o">
    <w:name w:val="o"/>
    <w:basedOn w:val="DefaultParagraphFont"/>
    <w:rsid w:val="00684DE7"/>
  </w:style>
  <w:style w:type="character" w:customStyle="1" w:styleId="qy">
    <w:name w:val="qy"/>
    <w:basedOn w:val="DefaultParagraphFont"/>
    <w:rsid w:val="00684DE7"/>
  </w:style>
  <w:style w:type="paragraph" w:styleId="Header">
    <w:name w:val="header"/>
    <w:basedOn w:val="Normal"/>
    <w:link w:val="HeaderChar"/>
    <w:uiPriority w:val="99"/>
    <w:unhideWhenUsed/>
    <w:rsid w:val="00051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C8A"/>
    <w:pPr>
      <w:ind w:left="720"/>
    </w:pPr>
  </w:style>
  <w:style w:type="paragraph" w:styleId="NormalWeb">
    <w:name w:val="Normal (Web)"/>
    <w:basedOn w:val="Normal"/>
    <w:uiPriority w:val="99"/>
    <w:unhideWhenUsed/>
    <w:rsid w:val="00C35C8A"/>
    <w:rPr>
      <w:rFonts w:eastAsia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35C8A"/>
    <w:rPr>
      <w:rFonts w:cs="Times New Roman"/>
      <w:color w:val="0000FF"/>
      <w:u w:val="single"/>
    </w:rPr>
  </w:style>
  <w:style w:type="paragraph" w:customStyle="1" w:styleId="lk">
    <w:name w:val="lk"/>
    <w:basedOn w:val="Normal"/>
    <w:rsid w:val="00C35C8A"/>
    <w:pPr>
      <w:jc w:val="both"/>
    </w:pPr>
    <w:rPr>
      <w:rFonts w:ascii="Arial" w:hAnsi="Arial" w:cs="Arial"/>
      <w:sz w:val="22"/>
      <w:szCs w:val="22"/>
      <w:lang w:eastAsia="en-GB"/>
    </w:rPr>
  </w:style>
  <w:style w:type="paragraph" w:customStyle="1" w:styleId="Default">
    <w:name w:val="Default"/>
    <w:rsid w:val="00C35C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3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4DE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4DE7"/>
    <w:rPr>
      <w:rFonts w:ascii="Consolas" w:eastAsia="Calibri" w:hAnsi="Consolas" w:cs="Times New Roman"/>
      <w:sz w:val="21"/>
      <w:szCs w:val="21"/>
    </w:rPr>
  </w:style>
  <w:style w:type="character" w:customStyle="1" w:styleId="o">
    <w:name w:val="o"/>
    <w:basedOn w:val="DefaultParagraphFont"/>
    <w:rsid w:val="00684DE7"/>
  </w:style>
  <w:style w:type="character" w:customStyle="1" w:styleId="qy">
    <w:name w:val="qy"/>
    <w:basedOn w:val="DefaultParagraphFont"/>
    <w:rsid w:val="00684DE7"/>
  </w:style>
  <w:style w:type="paragraph" w:styleId="Header">
    <w:name w:val="header"/>
    <w:basedOn w:val="Normal"/>
    <w:link w:val="HeaderChar"/>
    <w:uiPriority w:val="99"/>
    <w:unhideWhenUsed/>
    <w:rsid w:val="00051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C8A"/>
    <w:pPr>
      <w:ind w:left="720"/>
    </w:pPr>
  </w:style>
  <w:style w:type="paragraph" w:styleId="NormalWeb">
    <w:name w:val="Normal (Web)"/>
    <w:basedOn w:val="Normal"/>
    <w:uiPriority w:val="99"/>
    <w:unhideWhenUsed/>
    <w:rsid w:val="00C35C8A"/>
    <w:rPr>
      <w:rFonts w:eastAsia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35C8A"/>
    <w:rPr>
      <w:rFonts w:cs="Times New Roman"/>
      <w:color w:val="0000FF"/>
      <w:u w:val="single"/>
    </w:rPr>
  </w:style>
  <w:style w:type="paragraph" w:customStyle="1" w:styleId="lk">
    <w:name w:val="lk"/>
    <w:basedOn w:val="Normal"/>
    <w:rsid w:val="00C35C8A"/>
    <w:pPr>
      <w:jc w:val="both"/>
    </w:pPr>
    <w:rPr>
      <w:rFonts w:ascii="Arial" w:hAnsi="Arial" w:cs="Arial"/>
      <w:sz w:val="22"/>
      <w:szCs w:val="22"/>
      <w:lang w:eastAsia="en-GB"/>
    </w:rPr>
  </w:style>
  <w:style w:type="paragraph" w:customStyle="1" w:styleId="Default">
    <w:name w:val="Default"/>
    <w:rsid w:val="00C35C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3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2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21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setmatch.com/app/OurCompanies/CompanyProfile?companyId=141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712E-D2A3-465E-BC90-7D311A3D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finnCap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Holmes</dc:creator>
  <cp:lastModifiedBy>Kasia Maciborska</cp:lastModifiedBy>
  <cp:revision>2</cp:revision>
  <cp:lastPrinted>2016-12-08T16:41:00Z</cp:lastPrinted>
  <dcterms:created xsi:type="dcterms:W3CDTF">2017-02-01T15:02:00Z</dcterms:created>
  <dcterms:modified xsi:type="dcterms:W3CDTF">2017-02-01T15:02:00Z</dcterms:modified>
</cp:coreProperties>
</file>